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COMUNICATO STAMPA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INAUGURAZIONE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PROGETTO M.E.M.O.RI.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ovvero Museo Euro Mediterraneo dell'Oggetto RI-fiutato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MATERA – CHIESA Santa Maria De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Armenis</w:t>
      </w:r>
      <w:proofErr w:type="spellEnd"/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VENERDI’ 3 MAGGIO 2019 - ORE 19.00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Sarà inaugurato Venerdì 3 maggio 2019, alle ore 19.00, presso la Chiesa Santa Maria De </w:t>
      </w:r>
      <w:proofErr w:type="spellStart"/>
      <w:r>
        <w:rPr>
          <w:rFonts w:ascii="Arial" w:eastAsia="Arial" w:hAnsi="Arial" w:cs="Arial"/>
          <w:sz w:val="24"/>
          <w:szCs w:val="24"/>
        </w:rPr>
        <w:t>Armenis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Matera, il progetto di Matera Capitale Europea della Cultura </w:t>
      </w:r>
      <w:proofErr w:type="gramStart"/>
      <w:r>
        <w:rPr>
          <w:rFonts w:ascii="Arial" w:eastAsia="Arial" w:hAnsi="Arial" w:cs="Arial"/>
          <w:sz w:val="24"/>
          <w:szCs w:val="24"/>
        </w:rPr>
        <w:t>2019  M</w:t>
      </w:r>
      <w:proofErr w:type="gramEnd"/>
      <w:r>
        <w:rPr>
          <w:rFonts w:ascii="Arial" w:eastAsia="Arial" w:hAnsi="Arial" w:cs="Arial"/>
          <w:sz w:val="24"/>
          <w:szCs w:val="24"/>
        </w:rPr>
        <w:t>.E.M.O.RI. ovvero Museo Euro Mediterraneo dell'Oggetto RI-fiutato, coprodotto da La luna al guinzaglio e dalla Fondazione Matera Basilicata 2019 e sostenuto dal fondo etico della Banca di credito cooperativo BCC Basilicata.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M.E.M.O.RI. è un museo itinerante che espone frammenti, tracce, piccoli oggetti raccolti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-fiutati, ovvero rielaborati, dopo un viaggio compiuto in 5 città mediterranee (Genova, Marsiglia, Malaga, Tunisi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Tétouan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e in 5 città lucane (Bernalda, Venosa, Matera, Muro Lucano, Potenza).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particolarità di M.E.M.O.RI. è che gli oggetti esposti, grazie all’intervento creativo e all’innesto di dispositivi di carattere meccanico, elettronico e digitale (circuiti, applicazioni, comandi, oggetti-appendice ecc.) rendono interattiva l’esperienza e consentono di attivare una "mano-missione", un intervento diretto delle mani del visitatore sulla teca, al fine di consentire una fruizione multisensoriale delle opere.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M.E.M.O.RI. si articola in 5 sezioni che prendono il nome di Stanze, ovvero spazi in cui si invita appunto a stare, a darsi tempo, rallentare, esplorare: Stanza dei Segni, Stanza dei Frammenti, Stanza delle Cadute, Stanza delle Ripetizioni e Stanza delle Chimere che verrà aperta il prossimo 27 maggio.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 Stanze sono precedute da un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Anarchivio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un archivio insolito che mira ad approdi narrativi differenti e sono accompagnate da installazi</w:t>
      </w:r>
      <w:r>
        <w:rPr>
          <w:rFonts w:ascii="Arial" w:eastAsia="Arial" w:hAnsi="Arial" w:cs="Arial"/>
          <w:sz w:val="24"/>
          <w:szCs w:val="24"/>
        </w:rPr>
        <w:t xml:space="preserve">oni </w:t>
      </w:r>
      <w:r>
        <w:rPr>
          <w:rFonts w:ascii="Arial" w:eastAsia="Arial" w:hAnsi="Arial" w:cs="Arial"/>
          <w:color w:val="000000"/>
          <w:sz w:val="24"/>
          <w:szCs w:val="24"/>
        </w:rPr>
        <w:t>che offrono l</w:t>
      </w:r>
      <w:r>
        <w:rPr>
          <w:rFonts w:ascii="Arial" w:eastAsia="Arial" w:hAnsi="Arial" w:cs="Arial"/>
          <w:sz w:val="24"/>
          <w:szCs w:val="24"/>
        </w:rPr>
        <w:t>’accesso 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Muse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Spontane</w:t>
      </w:r>
      <w:r>
        <w:rPr>
          <w:rFonts w:ascii="Arial" w:eastAsia="Arial" w:hAnsi="Arial" w:cs="Arial"/>
          <w:sz w:val="24"/>
          <w:szCs w:val="24"/>
        </w:rPr>
        <w:t xml:space="preserve">o, un sistema diffuso di </w:t>
      </w:r>
      <w:r>
        <w:rPr>
          <w:rFonts w:ascii="Arial" w:eastAsia="Arial" w:hAnsi="Arial" w:cs="Arial"/>
          <w:color w:val="000000"/>
          <w:sz w:val="24"/>
          <w:szCs w:val="24"/>
        </w:rPr>
        <w:t>musei in rete col M.E.M.O.RI., aperti in</w:t>
      </w:r>
      <w:r>
        <w:rPr>
          <w:rFonts w:ascii="Arial" w:eastAsia="Arial" w:hAnsi="Arial" w:cs="Arial"/>
          <w:sz w:val="24"/>
          <w:szCs w:val="24"/>
        </w:rPr>
        <w:t xml:space="preserve"> diversi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luoghi da cittadini, persone, associazioni che intendono trasformare la loro collezione di oggetti in racconto, storia, incontro, accoglienza.</w:t>
      </w: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M.E.M.O.RI. resterà aperta fino al 7 luglio prossimo e nel corso del periodo espositivo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ospiterà diversi eventi quali laboratori, mostre temporanee, installazioni alla presenza di autori nazionali ed internazionali, per cui sarà possibile trovare informazioni al sito: </w:t>
      </w:r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www.memori.pro</w:t>
        </w:r>
      </w:hyperlink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92E2A" w:rsidRPr="00A105F7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Per l’ingresso e la partecipazione agli eventi è </w:t>
      </w:r>
      <w:r w:rsidRPr="00A105F7">
        <w:rPr>
          <w:rFonts w:ascii="Arial" w:eastAsia="Arial" w:hAnsi="Arial" w:cs="Arial"/>
          <w:sz w:val="24"/>
          <w:szCs w:val="24"/>
        </w:rPr>
        <w:t xml:space="preserve">necessario il </w:t>
      </w:r>
      <w:r w:rsidR="007C1A12" w:rsidRPr="00A105F7">
        <w:rPr>
          <w:rFonts w:ascii="Arial" w:eastAsia="Arial" w:hAnsi="Arial" w:cs="Arial"/>
          <w:sz w:val="24"/>
          <w:szCs w:val="24"/>
        </w:rPr>
        <w:t>P</w:t>
      </w:r>
      <w:r w:rsidRPr="00A105F7">
        <w:rPr>
          <w:rFonts w:ascii="Arial" w:eastAsia="Arial" w:hAnsi="Arial" w:cs="Arial"/>
          <w:sz w:val="24"/>
          <w:szCs w:val="24"/>
        </w:rPr>
        <w:t>assaporto</w:t>
      </w:r>
      <w:r w:rsidR="007C1A12" w:rsidRPr="00A105F7">
        <w:rPr>
          <w:rFonts w:ascii="Arial" w:eastAsia="Arial" w:hAnsi="Arial" w:cs="Arial"/>
          <w:sz w:val="24"/>
          <w:szCs w:val="24"/>
        </w:rPr>
        <w:t xml:space="preserve"> per Matera 2019, acquistabile presso gli Infopoint di Matera 2019 e attraverso il sito </w:t>
      </w:r>
      <w:hyperlink r:id="rId7" w:history="1">
        <w:r w:rsidR="007C1A12" w:rsidRPr="00A105F7">
          <w:rPr>
            <w:rStyle w:val="Collegamentoipertestuale"/>
            <w:rFonts w:ascii="Arial" w:eastAsia="Arial" w:hAnsi="Arial" w:cs="Arial"/>
            <w:color w:val="auto"/>
            <w:sz w:val="24"/>
            <w:szCs w:val="24"/>
          </w:rPr>
          <w:t>www.matera-basilicata2019.it</w:t>
        </w:r>
      </w:hyperlink>
      <w:r w:rsidR="007C1A12" w:rsidRPr="00A105F7">
        <w:rPr>
          <w:rFonts w:ascii="Arial" w:eastAsia="Arial" w:hAnsi="Arial" w:cs="Arial"/>
          <w:sz w:val="24"/>
          <w:szCs w:val="24"/>
        </w:rPr>
        <w:t xml:space="preserve"> sezione “Ticket”</w:t>
      </w:r>
      <w:bookmarkStart w:id="1" w:name="_GoBack"/>
      <w:bookmarkEnd w:id="1"/>
    </w:p>
    <w:p w:rsidR="00A92E2A" w:rsidRDefault="007C3766">
      <w:pPr>
        <w:widowControl w:val="0"/>
        <w:pBdr>
          <w:top w:val="none" w:sz="0" w:space="11" w:color="auto"/>
          <w:bottom w:val="none" w:sz="0" w:space="11" w:color="auto"/>
          <w:between w:val="none" w:sz="0" w:space="11" w:color="auto"/>
        </w:pBdr>
        <w:spacing w:line="432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Per i gruppi dalle 15 persone in su e per le scuole la prenotazione è obbligatoria via email: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 xml:space="preserve">passaporto@matera-basilicata2019.it </w:t>
        </w:r>
      </w:hyperlink>
    </w:p>
    <w:p w:rsidR="00A92E2A" w:rsidRDefault="007C3766">
      <w:pPr>
        <w:widowControl w:val="0"/>
        <w:pBdr>
          <w:top w:val="none" w:sz="0" w:space="11" w:color="auto"/>
          <w:bottom w:val="none" w:sz="0" w:space="11" w:color="auto"/>
          <w:between w:val="none" w:sz="0" w:space="11" w:color="auto"/>
        </w:pBdr>
        <w:spacing w:line="43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ORARI E GIORNI DI APERTURA:</w:t>
      </w:r>
      <w:r>
        <w:rPr>
          <w:rFonts w:ascii="Arial" w:eastAsia="Arial" w:hAnsi="Arial" w:cs="Arial"/>
          <w:sz w:val="22"/>
          <w:szCs w:val="22"/>
          <w:highlight w:val="white"/>
        </w:rPr>
        <w:br/>
      </w:r>
      <w:r>
        <w:rPr>
          <w:rFonts w:ascii="Arial" w:eastAsia="Arial" w:hAnsi="Arial" w:cs="Arial"/>
          <w:sz w:val="22"/>
          <w:szCs w:val="22"/>
        </w:rPr>
        <w:t>Dal 03/05 al 09/06</w:t>
      </w:r>
      <w:r>
        <w:rPr>
          <w:rFonts w:ascii="Arial" w:eastAsia="Arial" w:hAnsi="Arial" w:cs="Arial"/>
          <w:sz w:val="22"/>
          <w:szCs w:val="22"/>
        </w:rPr>
        <w:br/>
        <w:t xml:space="preserve">|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Lunedì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b/>
          <w:sz w:val="22"/>
          <w:szCs w:val="22"/>
        </w:rPr>
        <w:t>Martedì</w:t>
      </w:r>
      <w:r>
        <w:rPr>
          <w:rFonts w:ascii="Arial" w:eastAsia="Arial" w:hAnsi="Arial" w:cs="Arial"/>
          <w:sz w:val="22"/>
          <w:szCs w:val="22"/>
        </w:rPr>
        <w:t xml:space="preserve"> | Dalle h 10:00 alle h 13:00</w:t>
      </w:r>
      <w:r>
        <w:rPr>
          <w:rFonts w:ascii="Arial" w:eastAsia="Arial" w:hAnsi="Arial" w:cs="Arial"/>
          <w:sz w:val="22"/>
          <w:szCs w:val="22"/>
        </w:rPr>
        <w:br/>
        <w:t xml:space="preserve">| </w:t>
      </w:r>
      <w:r>
        <w:rPr>
          <w:rFonts w:ascii="Arial" w:eastAsia="Arial" w:hAnsi="Arial" w:cs="Arial"/>
          <w:b/>
          <w:sz w:val="22"/>
          <w:szCs w:val="22"/>
        </w:rPr>
        <w:t>Venerdì</w:t>
      </w:r>
      <w:r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b/>
          <w:sz w:val="22"/>
          <w:szCs w:val="22"/>
        </w:rPr>
        <w:t>Sabato</w:t>
      </w:r>
      <w:r>
        <w:rPr>
          <w:rFonts w:ascii="Arial" w:eastAsia="Arial" w:hAnsi="Arial" w:cs="Arial"/>
          <w:sz w:val="22"/>
          <w:szCs w:val="22"/>
        </w:rPr>
        <w:t xml:space="preserve"> | Dalle h 11:00 alle h 18:00</w:t>
      </w:r>
      <w:r>
        <w:rPr>
          <w:rFonts w:ascii="Arial" w:eastAsia="Arial" w:hAnsi="Arial" w:cs="Arial"/>
          <w:sz w:val="22"/>
          <w:szCs w:val="22"/>
        </w:rPr>
        <w:br/>
        <w:t>Dal 21/06 al 23/06 | Dalle 11:00 alle 18:00</w:t>
      </w:r>
      <w:r>
        <w:rPr>
          <w:rFonts w:ascii="Arial" w:eastAsia="Arial" w:hAnsi="Arial" w:cs="Arial"/>
          <w:sz w:val="22"/>
          <w:szCs w:val="22"/>
        </w:rPr>
        <w:br/>
        <w:t>Dal 28/06 al 30/06 | Dalle 11:00 alle 18:00</w:t>
      </w:r>
      <w:r>
        <w:rPr>
          <w:rFonts w:ascii="Arial" w:eastAsia="Arial" w:hAnsi="Arial" w:cs="Arial"/>
          <w:sz w:val="22"/>
          <w:szCs w:val="22"/>
        </w:rPr>
        <w:br/>
        <w:t>Il 01/07 e il 03/07 | Dalle 10:00 alle 13:00</w:t>
      </w:r>
      <w:r>
        <w:rPr>
          <w:rFonts w:ascii="Arial" w:eastAsia="Arial" w:hAnsi="Arial" w:cs="Arial"/>
          <w:sz w:val="22"/>
          <w:szCs w:val="22"/>
        </w:rPr>
        <w:br/>
        <w:t>Dal 05/07 al 07/07 | Dalle 17:00 alle 20:00</w:t>
      </w:r>
    </w:p>
    <w:p w:rsidR="00A92E2A" w:rsidRDefault="00A92E2A">
      <w:pPr>
        <w:widowControl w:val="0"/>
        <w:pBdr>
          <w:top w:val="none" w:sz="0" w:space="11" w:color="auto"/>
          <w:bottom w:val="none" w:sz="0" w:space="11" w:color="auto"/>
          <w:between w:val="none" w:sz="0" w:space="11" w:color="auto"/>
        </w:pBdr>
        <w:spacing w:line="432" w:lineRule="auto"/>
        <w:rPr>
          <w:rFonts w:ascii="Arial" w:eastAsia="Arial" w:hAnsi="Arial" w:cs="Arial"/>
          <w:b/>
          <w:sz w:val="22"/>
          <w:szCs w:val="22"/>
          <w:highlight w:val="white"/>
        </w:rPr>
      </w:pPr>
    </w:p>
    <w:p w:rsidR="00A92E2A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saperne di più sul progetto M.E.M.O.RI.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La luna al guinzaglio</w:t>
      </w:r>
    </w:p>
    <w:p w:rsidR="00A92E2A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sede operativa: via Macchia San Luca, 68/</w:t>
      </w:r>
      <w:proofErr w:type="gramStart"/>
      <w:r>
        <w:rPr>
          <w:rFonts w:ascii="Arial" w:eastAsia="Arial" w:hAnsi="Arial" w:cs="Arial"/>
          <w:color w:val="000000"/>
        </w:rPr>
        <w:t>i  -</w:t>
      </w:r>
      <w:proofErr w:type="gramEnd"/>
      <w:r>
        <w:rPr>
          <w:rFonts w:ascii="Arial" w:eastAsia="Arial" w:hAnsi="Arial" w:cs="Arial"/>
          <w:color w:val="000000"/>
        </w:rPr>
        <w:t xml:space="preserve"> 85100 Potenza (PZ) – </w:t>
      </w:r>
      <w:proofErr w:type="spellStart"/>
      <w:r>
        <w:rPr>
          <w:rFonts w:ascii="Arial" w:eastAsia="Arial" w:hAnsi="Arial" w:cs="Arial"/>
          <w:color w:val="000000"/>
        </w:rPr>
        <w:t>Italy</w:t>
      </w:r>
      <w:proofErr w:type="spellEnd"/>
    </w:p>
    <w:p w:rsidR="00A92E2A" w:rsidRPr="007C1A12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GB"/>
        </w:rPr>
      </w:pPr>
      <w:r w:rsidRPr="007C1A12">
        <w:rPr>
          <w:rFonts w:ascii="Arial" w:eastAsia="Arial" w:hAnsi="Arial" w:cs="Arial"/>
          <w:color w:val="000000"/>
          <w:lang w:val="en-GB"/>
        </w:rPr>
        <w:t>t. +39 347 9315416 / t. +39 340 7998443</w:t>
      </w:r>
    </w:p>
    <w:p w:rsidR="00A92E2A" w:rsidRPr="007C1A12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GB"/>
        </w:rPr>
      </w:pPr>
      <w:r w:rsidRPr="007C1A12">
        <w:rPr>
          <w:rFonts w:ascii="Arial" w:eastAsia="Arial" w:hAnsi="Arial" w:cs="Arial"/>
          <w:color w:val="000000"/>
          <w:lang w:val="en-GB"/>
        </w:rPr>
        <w:t xml:space="preserve">mail: info@memori.pro </w:t>
      </w:r>
    </w:p>
    <w:p w:rsidR="00A92E2A" w:rsidRPr="007C1A12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GB"/>
        </w:rPr>
      </w:pPr>
      <w:r w:rsidRPr="007C1A12">
        <w:rPr>
          <w:rFonts w:ascii="Arial" w:eastAsia="Arial" w:hAnsi="Arial" w:cs="Arial"/>
          <w:color w:val="000000"/>
          <w:lang w:val="en-GB"/>
        </w:rPr>
        <w:t>www.lalunaalguinzaglio.it; www.memori.pro</w:t>
      </w:r>
    </w:p>
    <w:p w:rsidR="00A92E2A" w:rsidRPr="007C1A12" w:rsidRDefault="007C37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en-GB"/>
        </w:rPr>
      </w:pPr>
      <w:r w:rsidRPr="007C1A12">
        <w:rPr>
          <w:rFonts w:ascii="Arial" w:eastAsia="Arial" w:hAnsi="Arial" w:cs="Arial"/>
          <w:color w:val="000000"/>
          <w:lang w:val="en-GB"/>
        </w:rPr>
        <w:t>www.matera-basilicata2019.it/it/programma/temi/radici-e-percorsi.html</w:t>
      </w:r>
    </w:p>
    <w:p w:rsidR="00A92E2A" w:rsidRPr="007C1A12" w:rsidRDefault="00A92E2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lang w:val="en-GB"/>
        </w:rPr>
      </w:pPr>
    </w:p>
    <w:sectPr w:rsidR="00A92E2A" w:rsidRPr="007C1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0" w:right="1134" w:bottom="2385" w:left="1134" w:header="720" w:footer="102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B4" w:rsidRDefault="00D41DB4">
      <w:r>
        <w:separator/>
      </w:r>
    </w:p>
  </w:endnote>
  <w:endnote w:type="continuationSeparator" w:id="0">
    <w:p w:rsidR="00D41DB4" w:rsidRDefault="00D4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A92E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7C376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120130" cy="908050"/>
          <wp:effectExtent l="0" t="0" r="0" b="0"/>
          <wp:docPr id="3" name="image1.jpg" descr="Immagine che contiene screensho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reensho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7C376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162675" cy="914400"/>
          <wp:effectExtent l="0" t="0" r="0" b="0"/>
          <wp:docPr id="4" name="image1.jpg" descr="Immagine che contiene screensho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reensho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B4" w:rsidRDefault="00D41DB4">
      <w:r>
        <w:separator/>
      </w:r>
    </w:p>
  </w:footnote>
  <w:footnote w:type="continuationSeparator" w:id="0">
    <w:p w:rsidR="00D41DB4" w:rsidRDefault="00D4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A92E2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7C376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114415" cy="5219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4415" cy="521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2A" w:rsidRDefault="007C3766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4977765" cy="8331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7765" cy="833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2A"/>
    <w:rsid w:val="007C1A12"/>
    <w:rsid w:val="007C3766"/>
    <w:rsid w:val="00A105F7"/>
    <w:rsid w:val="00A92E2A"/>
    <w:rsid w:val="00D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FA5"/>
  <w15:docId w15:val="{EB9957AB-9B4F-4DB8-9010-9D057951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A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A1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C1A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aporto@matera-basilicata2019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atera-basilicata2019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mori.pr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Fondazione</cp:lastModifiedBy>
  <cp:revision>3</cp:revision>
  <dcterms:created xsi:type="dcterms:W3CDTF">2019-04-30T07:32:00Z</dcterms:created>
  <dcterms:modified xsi:type="dcterms:W3CDTF">2019-04-30T13:43:00Z</dcterms:modified>
</cp:coreProperties>
</file>