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222222"/>
          <w:sz w:val="24"/>
          <w:szCs w:val="24"/>
        </w:rPr>
      </w:pPr>
      <w:r w:rsidRPr="00E9696E">
        <w:rPr>
          <w:rFonts w:cs="Arial-BoldMT"/>
          <w:b/>
          <w:bCs/>
          <w:color w:val="222222"/>
          <w:sz w:val="24"/>
          <w:szCs w:val="24"/>
        </w:rPr>
        <w:t>16 al 21 settembre 2017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222222"/>
          <w:sz w:val="24"/>
          <w:szCs w:val="24"/>
        </w:rPr>
      </w:pPr>
      <w:r w:rsidRPr="00E9696E">
        <w:rPr>
          <w:rFonts w:cs="Arial-BoldMT"/>
          <w:b/>
          <w:bCs/>
          <w:color w:val="222222"/>
          <w:sz w:val="24"/>
          <w:szCs w:val="24"/>
        </w:rPr>
        <w:t xml:space="preserve">Piantiamo il futuro di </w:t>
      </w:r>
      <w:proofErr w:type="spellStart"/>
      <w:r w:rsidRPr="00E9696E">
        <w:rPr>
          <w:rFonts w:cs="Arial-BoldMT"/>
          <w:b/>
          <w:bCs/>
          <w:color w:val="222222"/>
          <w:sz w:val="24"/>
          <w:szCs w:val="24"/>
        </w:rPr>
        <w:t>Agoragri</w:t>
      </w:r>
      <w:proofErr w:type="spellEnd"/>
      <w:r w:rsidRPr="00E9696E">
        <w:rPr>
          <w:rFonts w:cs="Arial-BoldMT"/>
          <w:b/>
          <w:bCs/>
          <w:color w:val="222222"/>
          <w:sz w:val="24"/>
          <w:szCs w:val="24"/>
        </w:rPr>
        <w:t xml:space="preserve"> con Alex Wilde | Inaugurazione Ufficiale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222222"/>
          <w:sz w:val="24"/>
          <w:szCs w:val="24"/>
        </w:rPr>
      </w:pPr>
      <w:r w:rsidRPr="00E9696E">
        <w:rPr>
          <w:rFonts w:cs="Arial-BoldMT"/>
          <w:b/>
          <w:bCs/>
          <w:color w:val="222222"/>
          <w:sz w:val="24"/>
          <w:szCs w:val="24"/>
        </w:rPr>
        <w:t xml:space="preserve">Eventi, workshop e azioni concrete ad </w:t>
      </w:r>
      <w:proofErr w:type="spellStart"/>
      <w:r w:rsidRPr="00E9696E">
        <w:rPr>
          <w:rFonts w:cs="Arial-BoldMT"/>
          <w:b/>
          <w:bCs/>
          <w:color w:val="222222"/>
          <w:sz w:val="24"/>
          <w:szCs w:val="24"/>
        </w:rPr>
        <w:t>Agoragri</w:t>
      </w:r>
      <w:proofErr w:type="spellEnd"/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222222"/>
          <w:sz w:val="24"/>
          <w:szCs w:val="24"/>
          <w:lang w:bidi="he-IL"/>
        </w:rPr>
      </w:pPr>
      <w:r w:rsidRPr="00E9696E">
        <w:rPr>
          <w:rFonts w:cs="Arial-ItalicMT"/>
          <w:i/>
          <w:iCs/>
          <w:color w:val="222222"/>
          <w:sz w:val="24"/>
          <w:szCs w:val="24"/>
          <w:lang w:bidi="he-IL"/>
        </w:rPr>
        <w:t xml:space="preserve">presso </w:t>
      </w:r>
      <w:proofErr w:type="spellStart"/>
      <w:r w:rsidRPr="00E9696E">
        <w:rPr>
          <w:rFonts w:cs="Arial-ItalicMT"/>
          <w:i/>
          <w:iCs/>
          <w:color w:val="222222"/>
          <w:sz w:val="24"/>
          <w:szCs w:val="24"/>
          <w:lang w:bidi="he-IL"/>
        </w:rPr>
        <w:t>Agoragri</w:t>
      </w:r>
      <w:proofErr w:type="spellEnd"/>
      <w:r w:rsidRPr="00E9696E">
        <w:rPr>
          <w:rFonts w:cs="Arial-ItalicMT"/>
          <w:i/>
          <w:iCs/>
          <w:color w:val="222222"/>
          <w:sz w:val="24"/>
          <w:szCs w:val="24"/>
          <w:lang w:bidi="he-IL"/>
        </w:rPr>
        <w:t>, parco urbano tra via dei Normanni e viale Italia, Matera</w:t>
      </w:r>
    </w:p>
    <w:p w:rsidR="009D3941" w:rsidRDefault="009D3941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 xml:space="preserve">Da </w:t>
      </w:r>
      <w:r w:rsidR="009D3941">
        <w:rPr>
          <w:rFonts w:cs="ArialMT"/>
          <w:color w:val="000000"/>
          <w:sz w:val="24"/>
          <w:szCs w:val="24"/>
        </w:rPr>
        <w:t>qualche</w:t>
      </w:r>
      <w:r w:rsidRPr="00E9696E">
        <w:rPr>
          <w:rFonts w:cs="ArialMT"/>
          <w:color w:val="000000"/>
          <w:sz w:val="24"/>
          <w:szCs w:val="24"/>
        </w:rPr>
        <w:t xml:space="preserve"> mes</w:t>
      </w:r>
      <w:r w:rsidR="009D3941">
        <w:rPr>
          <w:rFonts w:cs="ArialMT"/>
          <w:color w:val="000000"/>
          <w:sz w:val="24"/>
          <w:szCs w:val="24"/>
        </w:rPr>
        <w:t>e</w:t>
      </w:r>
      <w:r w:rsidRPr="00E9696E">
        <w:rPr>
          <w:rFonts w:cs="ArialMT"/>
          <w:color w:val="000000"/>
          <w:sz w:val="24"/>
          <w:szCs w:val="24"/>
        </w:rPr>
        <w:t xml:space="preserve"> la città di Matera si è arricchita di un nuovo straordinario spazio verde: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proofErr w:type="spellStart"/>
      <w:r w:rsidRPr="00E9696E">
        <w:rPr>
          <w:rFonts w:cs="ArialMT"/>
          <w:color w:val="000000"/>
          <w:sz w:val="24"/>
          <w:szCs w:val="24"/>
        </w:rPr>
        <w:t>Agoragri</w:t>
      </w:r>
      <w:proofErr w:type="spellEnd"/>
      <w:r w:rsidRPr="00E9696E">
        <w:rPr>
          <w:rFonts w:cs="ArialMT"/>
          <w:color w:val="000000"/>
          <w:sz w:val="24"/>
          <w:szCs w:val="24"/>
        </w:rPr>
        <w:t>, un parco urbano pubblico con un orto sinergico, un teatro di paglia, degli orti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>familiari e un padiglione di legno per gli eventi. Dal febbraio 2017 l’ Ass</w:t>
      </w:r>
      <w:r w:rsidR="009D3941">
        <w:rPr>
          <w:rFonts w:cs="ArialMT"/>
          <w:color w:val="000000"/>
          <w:sz w:val="24"/>
          <w:szCs w:val="24"/>
        </w:rPr>
        <w:t>ociazione</w:t>
      </w:r>
      <w:r w:rsidRPr="00E9696E">
        <w:rPr>
          <w:rFonts w:cs="ArialMT"/>
          <w:color w:val="000000"/>
          <w:sz w:val="24"/>
          <w:szCs w:val="24"/>
        </w:rPr>
        <w:t xml:space="preserve"> </w:t>
      </w:r>
      <w:proofErr w:type="spellStart"/>
      <w:r w:rsidRPr="00E9696E">
        <w:rPr>
          <w:rFonts w:cs="ArialMT"/>
          <w:color w:val="000000"/>
          <w:sz w:val="24"/>
          <w:szCs w:val="24"/>
        </w:rPr>
        <w:t>Agrinetural</w:t>
      </w:r>
      <w:proofErr w:type="spellEnd"/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 xml:space="preserve">( </w:t>
      </w:r>
      <w:r w:rsidRPr="00E9696E">
        <w:rPr>
          <w:rFonts w:cs="ArialMT"/>
          <w:color w:val="1155CD"/>
          <w:sz w:val="24"/>
          <w:szCs w:val="24"/>
        </w:rPr>
        <w:t xml:space="preserve">www.agrinetural.it </w:t>
      </w:r>
      <w:r w:rsidRPr="00E9696E">
        <w:rPr>
          <w:rFonts w:cs="ArialMT"/>
          <w:color w:val="000000"/>
          <w:sz w:val="24"/>
          <w:szCs w:val="24"/>
        </w:rPr>
        <w:t>), nata nel 2013 con l’obiettivo di capire e sviluppare un metodo operativo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>per riqualificare gli spazi verdi abbandonati e/o inutilizzati delle città, attraverso numerose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>attività, corsi ed eventi, ha progettato e guidato la rigenerazione di un’area di mezzo ettaro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>fino a quel momento in degrado.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 xml:space="preserve">Il parco </w:t>
      </w:r>
      <w:proofErr w:type="spellStart"/>
      <w:r w:rsidRPr="00E9696E">
        <w:rPr>
          <w:rFonts w:cs="ArialMT"/>
          <w:color w:val="000000"/>
          <w:sz w:val="24"/>
          <w:szCs w:val="24"/>
        </w:rPr>
        <w:t>Agoragri</w:t>
      </w:r>
      <w:proofErr w:type="spellEnd"/>
      <w:r w:rsidR="009D3941">
        <w:rPr>
          <w:rFonts w:cs="ArialMT"/>
          <w:color w:val="000000"/>
          <w:sz w:val="24"/>
          <w:szCs w:val="24"/>
        </w:rPr>
        <w:t xml:space="preserve"> che fa parte del progetto dei Giardini di </w:t>
      </w:r>
      <w:proofErr w:type="spellStart"/>
      <w:r w:rsidR="009D3941">
        <w:rPr>
          <w:rFonts w:cs="ArialMT"/>
          <w:color w:val="000000"/>
          <w:sz w:val="24"/>
          <w:szCs w:val="24"/>
        </w:rPr>
        <w:t>Gardentopia</w:t>
      </w:r>
      <w:proofErr w:type="spellEnd"/>
      <w:r w:rsidR="009D3941">
        <w:rPr>
          <w:rFonts w:cs="ArialMT"/>
          <w:color w:val="000000"/>
          <w:sz w:val="24"/>
          <w:szCs w:val="24"/>
        </w:rPr>
        <w:t>, progetto di Matera 2019,</w:t>
      </w:r>
      <w:r w:rsidRPr="00E9696E">
        <w:rPr>
          <w:rFonts w:cs="ArialMT"/>
          <w:color w:val="000000"/>
          <w:sz w:val="24"/>
          <w:szCs w:val="24"/>
        </w:rPr>
        <w:t xml:space="preserve"> ora è diventato un riferimento per la città, uno spazio aperto dove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>succedono tante cose e tante sono ancora da immaginare.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 xml:space="preserve">Per disegnare il futuro di </w:t>
      </w:r>
      <w:proofErr w:type="spellStart"/>
      <w:r w:rsidRPr="00E9696E">
        <w:rPr>
          <w:rFonts w:cs="ArialMT"/>
          <w:color w:val="000000"/>
          <w:sz w:val="24"/>
          <w:szCs w:val="24"/>
        </w:rPr>
        <w:t>Agoragri</w:t>
      </w:r>
      <w:proofErr w:type="spellEnd"/>
      <w:r w:rsidRPr="00E9696E">
        <w:rPr>
          <w:rFonts w:cs="ArialMT"/>
          <w:color w:val="000000"/>
          <w:sz w:val="24"/>
          <w:szCs w:val="24"/>
        </w:rPr>
        <w:t xml:space="preserve"> l’ Associazione </w:t>
      </w:r>
      <w:proofErr w:type="spellStart"/>
      <w:r w:rsidRPr="00E9696E">
        <w:rPr>
          <w:rFonts w:cs="ArialMT"/>
          <w:color w:val="000000"/>
          <w:sz w:val="24"/>
          <w:szCs w:val="24"/>
        </w:rPr>
        <w:t>Agrinetural</w:t>
      </w:r>
      <w:proofErr w:type="spellEnd"/>
      <w:r w:rsidRPr="00E9696E">
        <w:rPr>
          <w:rFonts w:cs="ArialMT"/>
          <w:color w:val="000000"/>
          <w:sz w:val="24"/>
          <w:szCs w:val="24"/>
        </w:rPr>
        <w:t xml:space="preserve"> ha organizzato, in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 xml:space="preserve">collaborazione con l’artista inglese Alex Wilde, </w:t>
      </w:r>
      <w:r w:rsidR="009D3941">
        <w:rPr>
          <w:rFonts w:cs="ArialMT"/>
          <w:color w:val="000000"/>
          <w:sz w:val="24"/>
          <w:szCs w:val="24"/>
        </w:rPr>
        <w:t xml:space="preserve">in residenza promossa dalla Fondazione Matera Basilicata 2019, </w:t>
      </w:r>
      <w:r w:rsidRPr="00E9696E">
        <w:rPr>
          <w:rFonts w:cs="ArialMT"/>
          <w:color w:val="000000"/>
          <w:sz w:val="24"/>
          <w:szCs w:val="24"/>
        </w:rPr>
        <w:t>una sei giorni di eventi, workshop e azioni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 xml:space="preserve">concrete sull’area. Dal 16 al 21 settembre ad </w:t>
      </w:r>
      <w:proofErr w:type="spellStart"/>
      <w:r w:rsidRPr="00E9696E">
        <w:rPr>
          <w:rFonts w:cs="ArialMT"/>
          <w:color w:val="000000"/>
          <w:sz w:val="24"/>
          <w:szCs w:val="24"/>
        </w:rPr>
        <w:t>Agoragri</w:t>
      </w:r>
      <w:proofErr w:type="spellEnd"/>
      <w:r w:rsidRPr="00E9696E">
        <w:rPr>
          <w:rFonts w:cs="ArialMT"/>
          <w:color w:val="000000"/>
          <w:sz w:val="24"/>
          <w:szCs w:val="24"/>
        </w:rPr>
        <w:t xml:space="preserve"> si dà appuntamento ad architetti,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>paesaggisti, designer, docenti universitari, artisti, politici, imprenditori, studenti, cittadini ed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>esperti per condividere visioni, competenze e strumenti e per ragionare insieme sul futuro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>della sua gestione, della progettualità e delle opportunità che questo nuovo contenitore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>culturale all’aria aperta può e deve generare.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 xml:space="preserve">L’ inaugurazione ufficiale di </w:t>
      </w:r>
      <w:proofErr w:type="spellStart"/>
      <w:r w:rsidRPr="00E9696E">
        <w:rPr>
          <w:rFonts w:cs="ArialMT"/>
          <w:color w:val="000000"/>
          <w:sz w:val="24"/>
          <w:szCs w:val="24"/>
        </w:rPr>
        <w:t>Agoragri</w:t>
      </w:r>
      <w:proofErr w:type="spellEnd"/>
      <w:r w:rsidRPr="00E9696E">
        <w:rPr>
          <w:rFonts w:cs="ArialMT"/>
          <w:color w:val="000000"/>
          <w:sz w:val="24"/>
          <w:szCs w:val="24"/>
        </w:rPr>
        <w:t xml:space="preserve"> avverrà il 21 settembre alla presenza di numerosi ospiti</w:t>
      </w:r>
      <w:r w:rsidR="00A40DA3">
        <w:rPr>
          <w:rFonts w:cs="ArialMT"/>
          <w:color w:val="000000"/>
          <w:sz w:val="24"/>
          <w:szCs w:val="24"/>
        </w:rPr>
        <w:t xml:space="preserve">, tra cui la Fondazione Matera Basilicata 2019, </w:t>
      </w:r>
      <w:r w:rsidRPr="00E9696E">
        <w:rPr>
          <w:rFonts w:cs="ArialMT"/>
          <w:color w:val="000000"/>
          <w:sz w:val="24"/>
          <w:szCs w:val="24"/>
        </w:rPr>
        <w:t xml:space="preserve">con la cerimonia dell’ulivo, la performance Remix the cinema di Action 30 (Luca </w:t>
      </w:r>
      <w:proofErr w:type="spellStart"/>
      <w:r w:rsidRPr="00E9696E">
        <w:rPr>
          <w:rFonts w:cs="ArialMT"/>
          <w:color w:val="000000"/>
          <w:sz w:val="24"/>
          <w:szCs w:val="24"/>
        </w:rPr>
        <w:t>Acito</w:t>
      </w:r>
      <w:proofErr w:type="spellEnd"/>
      <w:r w:rsidRPr="00E9696E">
        <w:rPr>
          <w:rFonts w:cs="ArialMT"/>
          <w:color w:val="000000"/>
          <w:sz w:val="24"/>
          <w:szCs w:val="24"/>
        </w:rPr>
        <w:t xml:space="preserve"> e</w:t>
      </w:r>
      <w:r w:rsidR="00A40DA3">
        <w:rPr>
          <w:rFonts w:cs="ArialMT"/>
          <w:color w:val="000000"/>
          <w:sz w:val="24"/>
          <w:szCs w:val="24"/>
        </w:rPr>
        <w:t xml:space="preserve"> </w:t>
      </w:r>
      <w:r w:rsidRPr="00E9696E">
        <w:rPr>
          <w:rFonts w:cs="ArialMT"/>
          <w:color w:val="000000"/>
          <w:sz w:val="24"/>
          <w:szCs w:val="24"/>
        </w:rPr>
        <w:t xml:space="preserve">Alberto Casati) e i mercatini e degustazioni a cura di Slow </w:t>
      </w:r>
      <w:proofErr w:type="spellStart"/>
      <w:r w:rsidRPr="00E9696E">
        <w:rPr>
          <w:rFonts w:cs="ArialMT"/>
          <w:color w:val="000000"/>
          <w:sz w:val="24"/>
          <w:szCs w:val="24"/>
        </w:rPr>
        <w:t>Food</w:t>
      </w:r>
      <w:proofErr w:type="spellEnd"/>
      <w:r w:rsidRPr="00E9696E">
        <w:rPr>
          <w:rFonts w:cs="ArialMT"/>
          <w:color w:val="000000"/>
          <w:sz w:val="24"/>
          <w:szCs w:val="24"/>
        </w:rPr>
        <w:t>.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 xml:space="preserve">Lo spazio </w:t>
      </w:r>
      <w:proofErr w:type="spellStart"/>
      <w:r w:rsidRPr="00E9696E">
        <w:rPr>
          <w:rFonts w:cs="ArialMT"/>
          <w:color w:val="000000"/>
          <w:sz w:val="24"/>
          <w:szCs w:val="24"/>
        </w:rPr>
        <w:t>Agoragri</w:t>
      </w:r>
      <w:proofErr w:type="spellEnd"/>
      <w:r w:rsidR="00A40DA3">
        <w:rPr>
          <w:rFonts w:cs="ArialMT"/>
          <w:color w:val="000000"/>
          <w:sz w:val="24"/>
          <w:szCs w:val="24"/>
        </w:rPr>
        <w:t xml:space="preserve"> sarà parte della nuova Matera che la Fondazione Matera Basilicata 2019 sta preparando per il 2019, in cui avrà il titolo</w:t>
      </w:r>
      <w:r w:rsidRPr="00E9696E">
        <w:rPr>
          <w:rFonts w:cs="ArialMT"/>
          <w:color w:val="000000"/>
          <w:sz w:val="24"/>
          <w:szCs w:val="24"/>
        </w:rPr>
        <w:t xml:space="preserve"> </w:t>
      </w:r>
      <w:r w:rsidR="00A40DA3">
        <w:rPr>
          <w:rFonts w:cs="ArialMT"/>
          <w:color w:val="000000"/>
          <w:sz w:val="24"/>
          <w:szCs w:val="24"/>
        </w:rPr>
        <w:t xml:space="preserve">di Capitale Europea della Cultura, ed </w:t>
      </w:r>
      <w:r w:rsidRPr="00E9696E">
        <w:rPr>
          <w:rFonts w:cs="ArialMT"/>
          <w:color w:val="000000"/>
          <w:sz w:val="24"/>
          <w:szCs w:val="24"/>
        </w:rPr>
        <w:t>è stato realizzato con l’aiuto di esperti, di volontari e di cittadini, con il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 xml:space="preserve">sostegno di molti partner tecnici, </w:t>
      </w:r>
      <w:r w:rsidR="00A40DA3" w:rsidRPr="00E9696E">
        <w:rPr>
          <w:rFonts w:cs="ArialMT"/>
          <w:color w:val="000000"/>
          <w:sz w:val="24"/>
          <w:szCs w:val="24"/>
        </w:rPr>
        <w:t xml:space="preserve">e con il contributo economico </w:t>
      </w:r>
      <w:r w:rsidRPr="00E9696E">
        <w:rPr>
          <w:rFonts w:cs="ArialMT"/>
          <w:color w:val="000000"/>
          <w:sz w:val="24"/>
          <w:szCs w:val="24"/>
        </w:rPr>
        <w:t>Comune di Matera, Regione Basilicata e di numerosi sponsor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>privati.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proofErr w:type="spellStart"/>
      <w:r w:rsidRPr="00E9696E">
        <w:rPr>
          <w:rFonts w:cs="ArialMT"/>
          <w:color w:val="000000"/>
          <w:sz w:val="24"/>
          <w:szCs w:val="24"/>
        </w:rPr>
        <w:t>Agoragri</w:t>
      </w:r>
      <w:proofErr w:type="spellEnd"/>
      <w:r w:rsidRPr="00E9696E">
        <w:rPr>
          <w:rFonts w:cs="ArialMT"/>
          <w:color w:val="000000"/>
          <w:sz w:val="24"/>
          <w:szCs w:val="24"/>
        </w:rPr>
        <w:t xml:space="preserve"> è un progetto promosso dall’Associazione </w:t>
      </w:r>
      <w:proofErr w:type="spellStart"/>
      <w:r w:rsidRPr="00E9696E">
        <w:rPr>
          <w:rFonts w:cs="ArialMT"/>
          <w:color w:val="000000"/>
          <w:sz w:val="24"/>
          <w:szCs w:val="24"/>
        </w:rPr>
        <w:t>Agrinetural</w:t>
      </w:r>
      <w:proofErr w:type="spellEnd"/>
      <w:r w:rsidRPr="00E9696E">
        <w:rPr>
          <w:rFonts w:cs="ArialMT"/>
          <w:color w:val="000000"/>
          <w:sz w:val="24"/>
          <w:szCs w:val="24"/>
        </w:rPr>
        <w:t>, realizzato nell'ambito del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 xml:space="preserve">progetto Basilicata Fiorita, </w:t>
      </w:r>
      <w:r w:rsidR="00E43CB8">
        <w:rPr>
          <w:rFonts w:cs="ArialMT"/>
          <w:color w:val="000000"/>
          <w:sz w:val="24"/>
          <w:szCs w:val="24"/>
        </w:rPr>
        <w:t>realizzato</w:t>
      </w:r>
      <w:r w:rsidRPr="00E9696E">
        <w:rPr>
          <w:rFonts w:cs="ArialMT"/>
          <w:color w:val="000000"/>
          <w:sz w:val="24"/>
          <w:szCs w:val="24"/>
        </w:rPr>
        <w:t xml:space="preserve"> dalla Fondazione Matera-Basilicata 2019 e </w:t>
      </w:r>
      <w:r w:rsidR="00E43CB8">
        <w:rPr>
          <w:rFonts w:cs="ArialMT"/>
          <w:color w:val="000000"/>
          <w:sz w:val="24"/>
          <w:szCs w:val="24"/>
        </w:rPr>
        <w:t xml:space="preserve">promosso </w:t>
      </w:r>
      <w:r w:rsidRPr="00E9696E">
        <w:rPr>
          <w:rFonts w:cs="ArialMT"/>
          <w:color w:val="000000"/>
          <w:sz w:val="24"/>
          <w:szCs w:val="24"/>
        </w:rPr>
        <w:t>dal</w:t>
      </w:r>
      <w:r w:rsidR="00E43CB8">
        <w:rPr>
          <w:rFonts w:cs="ArialMT"/>
          <w:color w:val="000000"/>
          <w:sz w:val="24"/>
          <w:szCs w:val="24"/>
        </w:rPr>
        <w:t xml:space="preserve"> </w:t>
      </w:r>
      <w:r w:rsidRPr="00E9696E">
        <w:rPr>
          <w:rFonts w:cs="ArialMT"/>
          <w:color w:val="000000"/>
          <w:sz w:val="24"/>
          <w:szCs w:val="24"/>
        </w:rPr>
        <w:t>Comune di Matera congiuntamente al bando Nuovi Fermenti della Regione Basilicata, con la</w:t>
      </w:r>
    </w:p>
    <w:p w:rsidR="00E9696E" w:rsidRPr="00E9696E" w:rsidRDefault="00E9696E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 xml:space="preserve">collaborazione di </w:t>
      </w:r>
      <w:proofErr w:type="spellStart"/>
      <w:r w:rsidRPr="00E9696E">
        <w:rPr>
          <w:rFonts w:cs="ArialMT"/>
          <w:color w:val="000000"/>
          <w:sz w:val="24"/>
          <w:szCs w:val="24"/>
        </w:rPr>
        <w:t>meson</w:t>
      </w:r>
      <w:proofErr w:type="spellEnd"/>
      <w:r w:rsidRPr="00E9696E">
        <w:rPr>
          <w:rFonts w:cs="ArialMT"/>
          <w:color w:val="000000"/>
          <w:sz w:val="24"/>
          <w:szCs w:val="24"/>
        </w:rPr>
        <w:t xml:space="preserve"> ro studio, studio GRRIZ e l’artista scozzese Alex Wilde.</w:t>
      </w:r>
    </w:p>
    <w:p w:rsidR="00E9696E" w:rsidRDefault="00EF4F87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hyperlink r:id="rId5" w:history="1">
        <w:r w:rsidRPr="00144F29">
          <w:rPr>
            <w:rStyle w:val="Collegamentoipertestuale"/>
            <w:rFonts w:cs="ArialMT"/>
            <w:sz w:val="24"/>
            <w:szCs w:val="24"/>
          </w:rPr>
          <w:t>www.agoragri.it</w:t>
        </w:r>
      </w:hyperlink>
      <w:r>
        <w:rPr>
          <w:rFonts w:cs="ArialMT"/>
          <w:color w:val="000000"/>
          <w:sz w:val="24"/>
          <w:szCs w:val="24"/>
        </w:rPr>
        <w:t xml:space="preserve"> </w:t>
      </w:r>
      <w:hyperlink r:id="rId6" w:history="1">
        <w:r w:rsidRPr="00144F29">
          <w:rPr>
            <w:rStyle w:val="Collegamentoipertestuale"/>
            <w:rFonts w:cs="ArialMT"/>
            <w:sz w:val="24"/>
            <w:szCs w:val="24"/>
          </w:rPr>
          <w:t>www.matera-basilicata2019.it</w:t>
        </w:r>
      </w:hyperlink>
    </w:p>
    <w:p w:rsidR="00EF4F87" w:rsidRPr="00E9696E" w:rsidRDefault="00EF4F87" w:rsidP="00E9696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bookmarkStart w:id="0" w:name="_GoBack"/>
      <w:bookmarkEnd w:id="0"/>
    </w:p>
    <w:p w:rsidR="004A12CF" w:rsidRPr="00E9696E" w:rsidRDefault="00E9696E" w:rsidP="00E9696E">
      <w:pPr>
        <w:rPr>
          <w:sz w:val="24"/>
          <w:szCs w:val="24"/>
        </w:rPr>
      </w:pPr>
      <w:r w:rsidRPr="00E9696E">
        <w:rPr>
          <w:rFonts w:cs="ArialMT"/>
          <w:color w:val="000000"/>
          <w:sz w:val="24"/>
          <w:szCs w:val="24"/>
        </w:rPr>
        <w:t>in Allegato il programma dettagliato.</w:t>
      </w:r>
    </w:p>
    <w:sectPr w:rsidR="004A12CF" w:rsidRPr="00E96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-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D1"/>
    <w:rsid w:val="002514D1"/>
    <w:rsid w:val="004A12CF"/>
    <w:rsid w:val="009D3941"/>
    <w:rsid w:val="00A40DA3"/>
    <w:rsid w:val="00E43CB8"/>
    <w:rsid w:val="00E9696E"/>
    <w:rsid w:val="00E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4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4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tera-basilicata2019.it" TargetMode="External"/><Relationship Id="rId5" Type="http://schemas.openxmlformats.org/officeDocument/2006/relationships/hyperlink" Target="http://www.agorag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2017-09-07T07:59:00Z</cp:lastPrinted>
  <dcterms:created xsi:type="dcterms:W3CDTF">2017-09-06T18:45:00Z</dcterms:created>
  <dcterms:modified xsi:type="dcterms:W3CDTF">2017-09-07T08:12:00Z</dcterms:modified>
</cp:coreProperties>
</file>